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2C16D" w14:textId="77777777" w:rsidR="00227222" w:rsidRPr="002202D7" w:rsidRDefault="00227222" w:rsidP="0022722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US"/>
        </w:rPr>
      </w:pPr>
      <w:r w:rsidRPr="002202D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US"/>
        </w:rPr>
        <w:t>Exercise 1</w:t>
      </w:r>
    </w:p>
    <w:p w14:paraId="4CEEA886" w14:textId="3A43350F" w:rsidR="00227222" w:rsidRPr="002202D7" w:rsidRDefault="00227222" w:rsidP="0022722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A company is considering buying in a new product from a supplier at £</w:t>
      </w: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350</w:t>
      </w: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per unit.</w:t>
      </w:r>
    </w:p>
    <w:p w14:paraId="59D744AD" w14:textId="7ABD583A" w:rsidR="00227222" w:rsidRPr="002202D7" w:rsidRDefault="00227222" w:rsidP="0022722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</w:t>
      </w:r>
    </w:p>
    <w:p w14:paraId="6E71B13E" w14:textId="4AACDFCC" w:rsidR="00227222" w:rsidRPr="002202D7" w:rsidRDefault="00227222" w:rsidP="0022722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To produce ‘in house’ the fixed cost per year would be</w:t>
      </w: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</w:t>
      </w: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£1</w:t>
      </w: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3</w:t>
      </w: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0,000, and the total variable costs would be £</w:t>
      </w: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8</w:t>
      </w: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0 per part.</w:t>
      </w:r>
    </w:p>
    <w:p w14:paraId="2D4ADBA1" w14:textId="3A619EA7" w:rsidR="004C38E0" w:rsidRPr="002202D7" w:rsidRDefault="004C38E0" w:rsidP="00227222">
      <w:pPr>
        <w:jc w:val="both"/>
        <w:rPr>
          <w:rFonts w:cstheme="minorHAnsi"/>
          <w:sz w:val="24"/>
          <w:szCs w:val="24"/>
        </w:rPr>
      </w:pPr>
    </w:p>
    <w:p w14:paraId="41517DF2" w14:textId="77D3654B" w:rsidR="00227222" w:rsidRPr="002202D7" w:rsidRDefault="00227222" w:rsidP="0022722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Using the graphical method and the mathematical method, w</w:t>
      </w: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hat would be the break</w:t>
      </w: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-</w:t>
      </w: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even</w:t>
      </w: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</w:t>
      </w: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point in terms of volume and cost for the make or buy </w:t>
      </w:r>
      <w:proofErr w:type="gramStart"/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decision ?</w:t>
      </w:r>
      <w:proofErr w:type="gramEnd"/>
    </w:p>
    <w:p w14:paraId="03E1EC81" w14:textId="0D3AC6E4" w:rsidR="00E54366" w:rsidRPr="002202D7" w:rsidRDefault="00E54366" w:rsidP="0022722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</w:p>
    <w:p w14:paraId="22ECCAE2" w14:textId="4B9EFE4E" w:rsidR="00E54366" w:rsidRPr="002202D7" w:rsidRDefault="00E54366" w:rsidP="0022722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US"/>
        </w:rPr>
      </w:pPr>
      <w:r w:rsidRPr="002202D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US"/>
        </w:rPr>
        <w:t>Mathematical Method:</w:t>
      </w:r>
    </w:p>
    <w:p w14:paraId="2D8EDFC3" w14:textId="5D2B051E" w:rsidR="00E54366" w:rsidRPr="002202D7" w:rsidRDefault="00E54366" w:rsidP="0022722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</w:p>
    <w:p w14:paraId="56704276" w14:textId="5ABD9AE1" w:rsidR="00E54366" w:rsidRPr="002202D7" w:rsidRDefault="00E54366" w:rsidP="0022722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Q = Fc / (R-v)</w:t>
      </w:r>
    </w:p>
    <w:p w14:paraId="36EB9BEE" w14:textId="4D71B715" w:rsidR="00E54366" w:rsidRPr="002202D7" w:rsidRDefault="00E54366" w:rsidP="0022722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Q = 130,000 / (350-80)</w:t>
      </w:r>
    </w:p>
    <w:p w14:paraId="1E89870F" w14:textId="6A8F08D5" w:rsidR="00E54366" w:rsidRPr="002202D7" w:rsidRDefault="00E54366" w:rsidP="0022722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Q = 482 products</w:t>
      </w:r>
    </w:p>
    <w:p w14:paraId="283687BC" w14:textId="4F0204D9" w:rsidR="00E54366" w:rsidRPr="002202D7" w:rsidRDefault="00E54366" w:rsidP="0022722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</w:p>
    <w:p w14:paraId="1B80D299" w14:textId="27276798" w:rsidR="00E54366" w:rsidRPr="002202D7" w:rsidRDefault="002202D7" w:rsidP="0022722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At 482 products, the cost of outsourcing matches the cost of making ‘in house’. This is an outsourcing strategic decision point </w:t>
      </w:r>
    </w:p>
    <w:p w14:paraId="12B97183" w14:textId="3E8D4578" w:rsidR="00E54366" w:rsidRDefault="00E54366" w:rsidP="0022722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</w:p>
    <w:p w14:paraId="4CAEE815" w14:textId="31375AB4" w:rsidR="002202D7" w:rsidRPr="00430B8C" w:rsidRDefault="002202D7" w:rsidP="0022722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US"/>
        </w:rPr>
      </w:pPr>
      <w:r w:rsidRPr="00430B8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US"/>
        </w:rPr>
        <w:t>Graphical Method:</w:t>
      </w:r>
    </w:p>
    <w:p w14:paraId="339F79EB" w14:textId="35939037" w:rsidR="002202D7" w:rsidRPr="002202D7" w:rsidRDefault="00430B8C" w:rsidP="0022722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063EC" wp14:editId="2D234217">
                <wp:simplePos x="0" y="0"/>
                <wp:positionH relativeFrom="column">
                  <wp:posOffset>1577340</wp:posOffset>
                </wp:positionH>
                <wp:positionV relativeFrom="paragraph">
                  <wp:posOffset>974090</wp:posOffset>
                </wp:positionV>
                <wp:extent cx="777240" cy="60960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880A1" w14:textId="77777777" w:rsidR="00430B8C" w:rsidRPr="00430B8C" w:rsidRDefault="00430B8C" w:rsidP="00430B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30B8C">
                              <w:rPr>
                                <w:b/>
                                <w:bCs/>
                              </w:rPr>
                              <w:t>Approx:</w:t>
                            </w:r>
                          </w:p>
                          <w:p w14:paraId="29BC9898" w14:textId="3CAB44EC" w:rsidR="00430B8C" w:rsidRPr="00430B8C" w:rsidRDefault="00430B8C" w:rsidP="00430B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30B8C">
                              <w:rPr>
                                <w:b/>
                                <w:bCs/>
                              </w:rPr>
                              <w:t>482 parts</w:t>
                            </w:r>
                          </w:p>
                          <w:p w14:paraId="305B9A3F" w14:textId="7FE22746" w:rsidR="00430B8C" w:rsidRPr="00430B8C" w:rsidRDefault="00430B8C" w:rsidP="00430B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30B8C">
                              <w:rPr>
                                <w:b/>
                                <w:bCs/>
                              </w:rPr>
                              <w:t>£185,000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063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2pt;margin-top:76.7pt;width:61.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jBsQAIAAHgEAAAOAAAAZHJzL2Uyb0RvYy54bWysVN9P2zAQfp+0/8Hy+0jaFQpRU9SBmCYh&#10;QIKJZ9dxmkiOz7PdJuyv32enhY7tadqLc74734/vu8vicug02ynnWzIln5zknCkjqWrNpuTfn24+&#10;nXPmgzCV0GRUyV+U55fLjx8WvS3UlBrSlXIMQYwvelvyJgRbZJmXjeqEPyGrDIw1uU4EXN0mq5zo&#10;Eb3T2TTPz7KeXGUdSeU9tNejkS9T/LpWMtzXtVeB6ZKjtpBOl851PLPlQhQbJ2zTyn0Z4h+q6ERr&#10;kPQ11LUIgm1d+0eorpWOPNXhRFKXUV23UqUe0M0kf9fNYyOsSr0AHG9fYfL/L6y82z041lYln3Jm&#10;RAeKntQQ2Bca2DSi01tfwOnRwi0MUIPlg95DGZseatfFL9phsAPnl1dsYzAJ5Xw+n85gkTCd5Rdn&#10;ecI+e3tsnQ9fFXUsCiV3oC4hKna3PqAQuB5cYi5Puq1uWq3TJY6LutKO7QSI1iGViBe/eWnDeiT/&#10;fJqnwIbi8zGyNkgQWx1bilIY1sO+/zVVL2jf0Tg+3sqbFkXeCh8ehMO8oC/sQLjHUWtCEtpLnDXk&#10;fv5NH/1BI6yc9Zi/kvsfW+EUZ/qbAcEXk1mEK6TL7HQ+xcUdW9bHFrPtrgidT7BtViYx+gd9EGtH&#10;3TNWZRWzwiSMRO6Sh4N4FcatwKpJtVolJ4yoFeHWPFoZQ0ekIwVPw7Nwds9TAMF3dJhUUbyja/SN&#10;Lw2ttoHqNnEZAR5R3eOO8U4U71cx7s/xPXm9/TCWvwAAAP//AwBQSwMEFAAGAAgAAAAhAPJhFu/h&#10;AAAACwEAAA8AAABkcnMvZG93bnJldi54bWxMj8FOwzAQRO9I/IO1SFwQdWhSWkKcCiGgEjeaFsTN&#10;jZckIl5HsZuEv2d7gtuOZjT7JltPthUD9r5xpOBmFoFAKp1pqFKwK56vVyB80GR06wgV/KCHdX5+&#10;lunUuJHecNiGSnAJ+VQrqEPoUil9WaPVfuY6JPa+XG91YNlX0vR65HLbynkU3UqrG+IPte7wscby&#10;e3u0Cj6vqo9XP73sx3gRd0+boVi+m0Kpy4vp4R5EwCn8heGEz+iQM9PBHcl40SqYJ6uEo2wsYj44&#10;ES8jHnM4WXcJyDyT/zfkvwAAAP//AwBQSwECLQAUAAYACAAAACEAtoM4kv4AAADhAQAAEwAAAAAA&#10;AAAAAAAAAAAAAAAAW0NvbnRlbnRfVHlwZXNdLnhtbFBLAQItABQABgAIAAAAIQA4/SH/1gAAAJQB&#10;AAALAAAAAAAAAAAAAAAAAC8BAABfcmVscy8ucmVsc1BLAQItABQABgAIAAAAIQBS+jBsQAIAAHgE&#10;AAAOAAAAAAAAAAAAAAAAAC4CAABkcnMvZTJvRG9jLnhtbFBLAQItABQABgAIAAAAIQDyYRbv4QAA&#10;AAsBAAAPAAAAAAAAAAAAAAAAAJoEAABkcnMvZG93bnJldi54bWxQSwUGAAAAAAQABADzAAAAqAUA&#10;AAAA&#10;" fillcolor="white [3201]" stroked="f" strokeweight=".5pt">
                <v:textbox>
                  <w:txbxContent>
                    <w:p w14:paraId="23E880A1" w14:textId="77777777" w:rsidR="00430B8C" w:rsidRPr="00430B8C" w:rsidRDefault="00430B8C" w:rsidP="00430B8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430B8C">
                        <w:rPr>
                          <w:b/>
                          <w:bCs/>
                        </w:rPr>
                        <w:t>Approx:</w:t>
                      </w:r>
                    </w:p>
                    <w:p w14:paraId="29BC9898" w14:textId="3CAB44EC" w:rsidR="00430B8C" w:rsidRPr="00430B8C" w:rsidRDefault="00430B8C" w:rsidP="00430B8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430B8C">
                        <w:rPr>
                          <w:b/>
                          <w:bCs/>
                        </w:rPr>
                        <w:t>482 parts</w:t>
                      </w:r>
                    </w:p>
                    <w:p w14:paraId="305B9A3F" w14:textId="7FE22746" w:rsidR="00430B8C" w:rsidRPr="00430B8C" w:rsidRDefault="00430B8C" w:rsidP="00430B8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430B8C">
                        <w:rPr>
                          <w:b/>
                          <w:bCs/>
                        </w:rPr>
                        <w:t>£185,000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DF9A0D" wp14:editId="117FE00A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EB0CBE1-ED2B-4658-BB5E-72F9937FB9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14:paraId="598EB031" w14:textId="520A356C" w:rsidR="00E54366" w:rsidRPr="002202D7" w:rsidRDefault="00E54366" w:rsidP="0022722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</w:p>
    <w:p w14:paraId="48837A86" w14:textId="77004B01" w:rsidR="00227222" w:rsidRPr="002202D7" w:rsidRDefault="00227222" w:rsidP="0022722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</w:p>
    <w:p w14:paraId="614A6DE2" w14:textId="5ED6F70A" w:rsidR="00227222" w:rsidRPr="002202D7" w:rsidRDefault="00227222" w:rsidP="0022722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US"/>
        </w:rPr>
      </w:pPr>
      <w:r w:rsidRPr="002202D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US"/>
        </w:rPr>
        <w:t>Exercise 2</w:t>
      </w:r>
    </w:p>
    <w:p w14:paraId="4E1050B2" w14:textId="2C2F236E" w:rsidR="00227222" w:rsidRPr="002202D7" w:rsidRDefault="00227222" w:rsidP="0022722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ABC Limited is a manufacturing company. It has been asked by a customer to manufacture a new product. However, ABC are unsure whether they could produce the product in the time or to the quality that the customer needs in such a short period of time. The company has decided to outsource the product in the early stages until they can assure themselves </w:t>
      </w:r>
      <w:proofErr w:type="spellStart"/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that </w:t>
      </w:r>
      <w:proofErr w:type="spellEnd"/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they can produce the product correctly. </w:t>
      </w:r>
    </w:p>
    <w:p w14:paraId="276EFBF1" w14:textId="67C4233E" w:rsidR="00227222" w:rsidRPr="002202D7" w:rsidRDefault="00227222" w:rsidP="0022722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</w:p>
    <w:p w14:paraId="6A88E16E" w14:textId="058CA32E" w:rsidR="00227222" w:rsidRPr="002202D7" w:rsidRDefault="00227222" w:rsidP="00227222">
      <w:pPr>
        <w:pStyle w:val="NormalWeb"/>
        <w:numPr>
          <w:ilvl w:val="0"/>
          <w:numId w:val="1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List the non-cost related reasons why the company would outsource the product</w:t>
      </w:r>
    </w:p>
    <w:p w14:paraId="253AA4FC" w14:textId="0535078F" w:rsidR="002202D7" w:rsidRPr="002202D7" w:rsidRDefault="002202D7" w:rsidP="002202D7">
      <w:pPr>
        <w:pStyle w:val="NormalWeb"/>
        <w:numPr>
          <w:ilvl w:val="0"/>
          <w:numId w:val="1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List the non-cost related reasons why the company would </w:t>
      </w: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produce the product ‘in house’</w:t>
      </w:r>
    </w:p>
    <w:p w14:paraId="2A56A01C" w14:textId="5E6FB856" w:rsidR="00227222" w:rsidRPr="002202D7" w:rsidRDefault="00227222" w:rsidP="00227222">
      <w:pPr>
        <w:pStyle w:val="NormalWeb"/>
        <w:numPr>
          <w:ilvl w:val="0"/>
          <w:numId w:val="1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List the cost related reasons why the company would outsource the product.</w:t>
      </w:r>
    </w:p>
    <w:p w14:paraId="334D91F8" w14:textId="3F65D452" w:rsidR="002202D7" w:rsidRPr="002202D7" w:rsidRDefault="002202D7" w:rsidP="002202D7">
      <w:pPr>
        <w:pStyle w:val="NormalWeb"/>
        <w:numPr>
          <w:ilvl w:val="0"/>
          <w:numId w:val="1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lastRenderedPageBreak/>
        <w:t xml:space="preserve">List the cost related reasons why the company would </w:t>
      </w: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produce the product ‘in house’</w:t>
      </w: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.</w:t>
      </w:r>
    </w:p>
    <w:p w14:paraId="7EFFAEB4" w14:textId="77777777" w:rsidR="002202D7" w:rsidRPr="00F46130" w:rsidRDefault="002202D7" w:rsidP="002202D7">
      <w:pPr>
        <w:pStyle w:val="NormalWeb"/>
        <w:kinsoku w:val="0"/>
        <w:overflowPunct w:val="0"/>
        <w:spacing w:before="0" w:beforeAutospacing="0" w:after="0" w:afterAutospacing="0"/>
        <w:ind w:left="72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lang w:val="en-US"/>
        </w:rPr>
      </w:pPr>
    </w:p>
    <w:p w14:paraId="16767264" w14:textId="7367CE37" w:rsidR="002202D7" w:rsidRPr="002202D7" w:rsidRDefault="002202D7" w:rsidP="002202D7">
      <w:pPr>
        <w:pStyle w:val="NormalWeb"/>
        <w:spacing w:before="96" w:beforeAutospacing="0" w:after="0" w:afterAutospacing="0" w:line="192" w:lineRule="auto"/>
        <w:ind w:left="547" w:hanging="547"/>
        <w:textAlignment w:val="baseline"/>
      </w:pPr>
      <w:r>
        <w:rPr>
          <w:rFonts w:asciiTheme="minorHAnsi" w:eastAsiaTheme="minorEastAsia" w:hAnsi="Arial" w:cstheme="minorBidi"/>
          <w:color w:val="FF0000"/>
          <w:kern w:val="24"/>
        </w:rPr>
        <w:t>Outsource</w:t>
      </w:r>
      <w:r w:rsidRPr="002202D7">
        <w:rPr>
          <w:rFonts w:asciiTheme="minorHAnsi" w:eastAsiaTheme="minorEastAsia" w:hAnsi="Arial" w:cstheme="minorBidi"/>
          <w:color w:val="FF0000"/>
          <w:kern w:val="24"/>
        </w:rPr>
        <w:t xml:space="preserve"> Part</w:t>
      </w:r>
      <w:r>
        <w:rPr>
          <w:rFonts w:asciiTheme="minorHAnsi" w:eastAsiaTheme="minorEastAsia" w:hAnsi="Arial" w:cstheme="minorBidi"/>
          <w:color w:val="FF0000"/>
          <w:kern w:val="24"/>
        </w:rPr>
        <w:t xml:space="preserve"> (non-cost) </w:t>
      </w:r>
    </w:p>
    <w:p w14:paraId="590F3693" w14:textId="77777777" w:rsidR="002202D7" w:rsidRPr="002202D7" w:rsidRDefault="002202D7" w:rsidP="002202D7">
      <w:pPr>
        <w:pStyle w:val="ListParagraph"/>
        <w:numPr>
          <w:ilvl w:val="0"/>
          <w:numId w:val="3"/>
        </w:numPr>
        <w:tabs>
          <w:tab w:val="clear" w:pos="720"/>
          <w:tab w:val="num" w:pos="1276"/>
        </w:tabs>
        <w:spacing w:line="192" w:lineRule="auto"/>
        <w:ind w:firstLine="131"/>
        <w:textAlignment w:val="baseline"/>
        <w:rPr>
          <w:color w:val="000000"/>
        </w:rPr>
      </w:pPr>
      <w:r w:rsidRPr="002202D7">
        <w:rPr>
          <w:rFonts w:asciiTheme="minorHAnsi" w:eastAsiaTheme="minorEastAsia" w:hAnsi="Arial" w:cstheme="minorBidi"/>
          <w:color w:val="000000" w:themeColor="text1"/>
          <w:kern w:val="24"/>
          <w:lang w:val="en-US"/>
        </w:rPr>
        <w:t xml:space="preserve">Lack of </w:t>
      </w:r>
      <w:r>
        <w:rPr>
          <w:rFonts w:asciiTheme="minorHAnsi" w:eastAsiaTheme="minorEastAsia" w:hAnsi="Arial" w:cstheme="minorBidi"/>
          <w:color w:val="000000" w:themeColor="text1"/>
          <w:kern w:val="24"/>
          <w:lang w:val="en-US"/>
        </w:rPr>
        <w:t xml:space="preserve">internal </w:t>
      </w:r>
      <w:r w:rsidRPr="002202D7">
        <w:rPr>
          <w:rFonts w:asciiTheme="minorHAnsi" w:eastAsiaTheme="minorEastAsia" w:hAnsi="Arial" w:cstheme="minorBidi"/>
          <w:color w:val="000000" w:themeColor="text1"/>
          <w:kern w:val="24"/>
          <w:lang w:val="en-US"/>
        </w:rPr>
        <w:t xml:space="preserve">expertise </w:t>
      </w:r>
    </w:p>
    <w:p w14:paraId="37AD93D9" w14:textId="77777777" w:rsidR="002202D7" w:rsidRPr="002202D7" w:rsidRDefault="002202D7" w:rsidP="002202D7">
      <w:pPr>
        <w:pStyle w:val="ListParagraph"/>
        <w:numPr>
          <w:ilvl w:val="0"/>
          <w:numId w:val="3"/>
        </w:numPr>
        <w:tabs>
          <w:tab w:val="clear" w:pos="720"/>
          <w:tab w:val="num" w:pos="1276"/>
        </w:tabs>
        <w:spacing w:line="192" w:lineRule="auto"/>
        <w:ind w:firstLine="131"/>
        <w:textAlignment w:val="baseline"/>
        <w:rPr>
          <w:color w:val="000000"/>
        </w:rPr>
      </w:pPr>
      <w:r w:rsidRPr="002202D7">
        <w:rPr>
          <w:rFonts w:asciiTheme="minorHAnsi" w:eastAsiaTheme="minorEastAsia" w:hAnsi="Arial" w:cstheme="minorBidi"/>
          <w:color w:val="000000" w:themeColor="text1"/>
          <w:kern w:val="24"/>
          <w:lang w:val="en-US"/>
        </w:rPr>
        <w:t xml:space="preserve">Suppliers' research and specialized know-how exceeds that of the buyer </w:t>
      </w:r>
    </w:p>
    <w:p w14:paraId="190DBBA2" w14:textId="77777777" w:rsidR="002202D7" w:rsidRPr="002202D7" w:rsidRDefault="002202D7" w:rsidP="002202D7">
      <w:pPr>
        <w:pStyle w:val="ListParagraph"/>
        <w:numPr>
          <w:ilvl w:val="0"/>
          <w:numId w:val="3"/>
        </w:numPr>
        <w:tabs>
          <w:tab w:val="clear" w:pos="720"/>
          <w:tab w:val="num" w:pos="1276"/>
        </w:tabs>
        <w:spacing w:line="192" w:lineRule="auto"/>
        <w:ind w:firstLine="131"/>
        <w:textAlignment w:val="baseline"/>
        <w:rPr>
          <w:color w:val="000000"/>
        </w:rPr>
      </w:pPr>
      <w:r w:rsidRPr="002202D7">
        <w:rPr>
          <w:rFonts w:asciiTheme="minorHAnsi" w:eastAsiaTheme="minorEastAsia" w:hAnsi="Arial" w:cstheme="minorBidi"/>
          <w:color w:val="000000" w:themeColor="text1"/>
          <w:kern w:val="24"/>
          <w:lang w:val="en-US"/>
        </w:rPr>
        <w:t xml:space="preserve">Small-volume requirements </w:t>
      </w:r>
    </w:p>
    <w:p w14:paraId="3EE3FA7C" w14:textId="77777777" w:rsidR="002202D7" w:rsidRPr="002202D7" w:rsidRDefault="002202D7" w:rsidP="002202D7">
      <w:pPr>
        <w:pStyle w:val="ListParagraph"/>
        <w:numPr>
          <w:ilvl w:val="0"/>
          <w:numId w:val="3"/>
        </w:numPr>
        <w:tabs>
          <w:tab w:val="clear" w:pos="720"/>
          <w:tab w:val="num" w:pos="1276"/>
        </w:tabs>
        <w:spacing w:line="192" w:lineRule="auto"/>
        <w:ind w:firstLine="131"/>
        <w:textAlignment w:val="baseline"/>
        <w:rPr>
          <w:color w:val="000000"/>
        </w:rPr>
      </w:pPr>
      <w:r w:rsidRPr="002202D7">
        <w:rPr>
          <w:rFonts w:asciiTheme="minorHAnsi" w:eastAsiaTheme="minorEastAsia" w:hAnsi="Arial" w:cstheme="minorBidi"/>
          <w:color w:val="000000" w:themeColor="text1"/>
          <w:kern w:val="24"/>
          <w:lang w:val="en-US"/>
        </w:rPr>
        <w:t xml:space="preserve">Limited production facilities or insufficient capacity </w:t>
      </w:r>
    </w:p>
    <w:p w14:paraId="4B0D4F92" w14:textId="77777777" w:rsidR="002202D7" w:rsidRPr="002202D7" w:rsidRDefault="002202D7" w:rsidP="002202D7">
      <w:pPr>
        <w:pStyle w:val="ListParagraph"/>
        <w:numPr>
          <w:ilvl w:val="0"/>
          <w:numId w:val="3"/>
        </w:numPr>
        <w:tabs>
          <w:tab w:val="clear" w:pos="720"/>
          <w:tab w:val="num" w:pos="1276"/>
        </w:tabs>
        <w:spacing w:line="192" w:lineRule="auto"/>
        <w:ind w:firstLine="131"/>
        <w:textAlignment w:val="baseline"/>
        <w:rPr>
          <w:color w:val="000000"/>
        </w:rPr>
      </w:pPr>
      <w:r w:rsidRPr="002202D7">
        <w:rPr>
          <w:rFonts w:asciiTheme="minorHAnsi" w:eastAsiaTheme="minorEastAsia" w:hAnsi="Arial" w:cstheme="minorBidi"/>
          <w:color w:val="000000" w:themeColor="text1"/>
          <w:kern w:val="24"/>
          <w:lang w:val="en-US"/>
        </w:rPr>
        <w:t xml:space="preserve">Desire to maintain a multiple-source policy </w:t>
      </w:r>
    </w:p>
    <w:p w14:paraId="58B27CCA" w14:textId="77777777" w:rsidR="002202D7" w:rsidRPr="002202D7" w:rsidRDefault="002202D7" w:rsidP="002202D7">
      <w:pPr>
        <w:pStyle w:val="ListParagraph"/>
        <w:numPr>
          <w:ilvl w:val="0"/>
          <w:numId w:val="3"/>
        </w:numPr>
        <w:tabs>
          <w:tab w:val="clear" w:pos="720"/>
          <w:tab w:val="num" w:pos="1276"/>
        </w:tabs>
        <w:spacing w:line="192" w:lineRule="auto"/>
        <w:ind w:firstLine="131"/>
        <w:textAlignment w:val="baseline"/>
        <w:rPr>
          <w:color w:val="000000"/>
        </w:rPr>
      </w:pPr>
      <w:r w:rsidRPr="002202D7">
        <w:rPr>
          <w:rFonts w:asciiTheme="minorHAnsi" w:eastAsiaTheme="minorEastAsia" w:hAnsi="Arial" w:cstheme="minorBidi"/>
          <w:color w:val="000000" w:themeColor="text1"/>
          <w:kern w:val="24"/>
          <w:lang w:val="en-US"/>
        </w:rPr>
        <w:t xml:space="preserve">Indirect managerial control considerations </w:t>
      </w:r>
    </w:p>
    <w:p w14:paraId="526A28AC" w14:textId="77777777" w:rsidR="002202D7" w:rsidRPr="002202D7" w:rsidRDefault="002202D7" w:rsidP="002202D7">
      <w:pPr>
        <w:pStyle w:val="ListParagraph"/>
        <w:numPr>
          <w:ilvl w:val="0"/>
          <w:numId w:val="3"/>
        </w:numPr>
        <w:tabs>
          <w:tab w:val="clear" w:pos="720"/>
          <w:tab w:val="num" w:pos="1276"/>
        </w:tabs>
        <w:spacing w:line="192" w:lineRule="auto"/>
        <w:ind w:firstLine="131"/>
        <w:textAlignment w:val="baseline"/>
        <w:rPr>
          <w:color w:val="000000"/>
        </w:rPr>
      </w:pPr>
      <w:r w:rsidRPr="002202D7">
        <w:rPr>
          <w:rFonts w:asciiTheme="minorHAnsi" w:eastAsiaTheme="minorEastAsia" w:hAnsi="Arial" w:cstheme="minorBidi"/>
          <w:color w:val="000000" w:themeColor="text1"/>
          <w:kern w:val="24"/>
          <w:lang w:val="en-US"/>
        </w:rPr>
        <w:t xml:space="preserve">Procurement and inventory considerations </w:t>
      </w:r>
    </w:p>
    <w:p w14:paraId="4DA73FC7" w14:textId="77777777" w:rsidR="002202D7" w:rsidRPr="002202D7" w:rsidRDefault="002202D7" w:rsidP="002202D7">
      <w:pPr>
        <w:pStyle w:val="ListParagraph"/>
        <w:numPr>
          <w:ilvl w:val="0"/>
          <w:numId w:val="3"/>
        </w:numPr>
        <w:tabs>
          <w:tab w:val="clear" w:pos="720"/>
          <w:tab w:val="num" w:pos="1276"/>
        </w:tabs>
        <w:spacing w:line="192" w:lineRule="auto"/>
        <w:ind w:firstLine="131"/>
        <w:textAlignment w:val="baseline"/>
        <w:rPr>
          <w:color w:val="000000"/>
        </w:rPr>
      </w:pPr>
      <w:r w:rsidRPr="002202D7">
        <w:rPr>
          <w:rFonts w:asciiTheme="minorHAnsi" w:eastAsiaTheme="minorEastAsia" w:hAnsi="Arial" w:cstheme="minorBidi"/>
          <w:color w:val="000000" w:themeColor="text1"/>
          <w:kern w:val="24"/>
          <w:lang w:val="en-US"/>
        </w:rPr>
        <w:t xml:space="preserve">Brand preference </w:t>
      </w:r>
    </w:p>
    <w:p w14:paraId="24468159" w14:textId="77777777" w:rsidR="002202D7" w:rsidRPr="002202D7" w:rsidRDefault="002202D7" w:rsidP="002202D7">
      <w:pPr>
        <w:pStyle w:val="ListParagraph"/>
        <w:numPr>
          <w:ilvl w:val="0"/>
          <w:numId w:val="3"/>
        </w:numPr>
        <w:tabs>
          <w:tab w:val="clear" w:pos="720"/>
          <w:tab w:val="num" w:pos="1276"/>
        </w:tabs>
        <w:spacing w:line="192" w:lineRule="auto"/>
        <w:ind w:firstLine="131"/>
        <w:textAlignment w:val="baseline"/>
        <w:rPr>
          <w:color w:val="000000"/>
        </w:rPr>
      </w:pPr>
      <w:r w:rsidRPr="002202D7">
        <w:rPr>
          <w:rFonts w:asciiTheme="minorHAnsi" w:eastAsiaTheme="minorEastAsia" w:hAnsi="Arial" w:cstheme="minorBidi"/>
          <w:color w:val="000000" w:themeColor="text1"/>
          <w:kern w:val="24"/>
          <w:lang w:val="en-US"/>
        </w:rPr>
        <w:t xml:space="preserve">Item not essential to the firm's strategy </w:t>
      </w:r>
    </w:p>
    <w:p w14:paraId="0157FD81" w14:textId="6CAE0677" w:rsidR="00227222" w:rsidRDefault="00227222"/>
    <w:p w14:paraId="73010B0A" w14:textId="50730788" w:rsidR="002202D7" w:rsidRPr="002202D7" w:rsidRDefault="002202D7" w:rsidP="002202D7">
      <w:pPr>
        <w:spacing w:before="96" w:after="0" w:line="192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202D7">
        <w:rPr>
          <w:rFonts w:eastAsiaTheme="minorEastAsia" w:hAnsi="Arial"/>
          <w:color w:val="FF0000"/>
          <w:kern w:val="24"/>
          <w:sz w:val="24"/>
          <w:szCs w:val="24"/>
          <w:lang w:eastAsia="en-GB"/>
        </w:rPr>
        <w:t xml:space="preserve">Make </w:t>
      </w:r>
      <w:proofErr w:type="gramStart"/>
      <w:r w:rsidRPr="002202D7">
        <w:rPr>
          <w:rFonts w:eastAsiaTheme="minorEastAsia" w:hAnsi="Arial"/>
          <w:color w:val="FF0000"/>
          <w:kern w:val="24"/>
          <w:sz w:val="24"/>
          <w:szCs w:val="24"/>
          <w:lang w:eastAsia="en-GB"/>
        </w:rPr>
        <w:t>In</w:t>
      </w:r>
      <w:proofErr w:type="gramEnd"/>
      <w:r w:rsidRPr="002202D7">
        <w:rPr>
          <w:rFonts w:eastAsiaTheme="minorEastAsia" w:hAnsi="Arial"/>
          <w:color w:val="FF0000"/>
          <w:kern w:val="24"/>
          <w:sz w:val="24"/>
          <w:szCs w:val="24"/>
          <w:lang w:eastAsia="en-GB"/>
        </w:rPr>
        <w:t xml:space="preserve"> House</w:t>
      </w:r>
      <w:r>
        <w:rPr>
          <w:rFonts w:eastAsiaTheme="minorEastAsia" w:hAnsi="Arial"/>
          <w:color w:val="FF0000"/>
          <w:kern w:val="24"/>
          <w:sz w:val="24"/>
          <w:szCs w:val="24"/>
          <w:lang w:eastAsia="en-GB"/>
        </w:rPr>
        <w:t xml:space="preserve"> (non-cost)</w:t>
      </w:r>
    </w:p>
    <w:p w14:paraId="58E5EFF9" w14:textId="77777777" w:rsidR="002202D7" w:rsidRPr="002202D7" w:rsidRDefault="002202D7" w:rsidP="002202D7">
      <w:pPr>
        <w:numPr>
          <w:ilvl w:val="0"/>
          <w:numId w:val="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202D7">
        <w:rPr>
          <w:rFonts w:eastAsiaTheme="minorEastAsia" w:hAnsi="Arial"/>
          <w:color w:val="000000" w:themeColor="text1"/>
          <w:kern w:val="24"/>
          <w:sz w:val="24"/>
          <w:szCs w:val="24"/>
          <w:lang w:val="en-US" w:eastAsia="en-GB"/>
        </w:rPr>
        <w:t xml:space="preserve">Productive use of excess plant capacity to help absorb fixed overhead (using existing idle capacity) </w:t>
      </w:r>
    </w:p>
    <w:p w14:paraId="0834071E" w14:textId="77777777" w:rsidR="002202D7" w:rsidRPr="002202D7" w:rsidRDefault="002202D7" w:rsidP="002202D7">
      <w:pPr>
        <w:numPr>
          <w:ilvl w:val="0"/>
          <w:numId w:val="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202D7">
        <w:rPr>
          <w:rFonts w:eastAsiaTheme="minorEastAsia" w:hAnsi="Arial"/>
          <w:color w:val="000000" w:themeColor="text1"/>
          <w:kern w:val="24"/>
          <w:sz w:val="24"/>
          <w:szCs w:val="24"/>
          <w:lang w:val="en-US" w:eastAsia="en-GB"/>
        </w:rPr>
        <w:t xml:space="preserve">Need to exert direct control over production and/or quality </w:t>
      </w:r>
    </w:p>
    <w:p w14:paraId="4F01AD57" w14:textId="77777777" w:rsidR="002202D7" w:rsidRPr="002202D7" w:rsidRDefault="002202D7" w:rsidP="002202D7">
      <w:pPr>
        <w:numPr>
          <w:ilvl w:val="0"/>
          <w:numId w:val="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202D7">
        <w:rPr>
          <w:rFonts w:eastAsiaTheme="minorEastAsia" w:hAnsi="Arial"/>
          <w:color w:val="000000" w:themeColor="text1"/>
          <w:kern w:val="24"/>
          <w:sz w:val="24"/>
          <w:szCs w:val="24"/>
          <w:lang w:val="en-US" w:eastAsia="en-GB"/>
        </w:rPr>
        <w:t xml:space="preserve">Better quality control </w:t>
      </w:r>
    </w:p>
    <w:p w14:paraId="0E63B93A" w14:textId="77777777" w:rsidR="002202D7" w:rsidRPr="002202D7" w:rsidRDefault="002202D7" w:rsidP="002202D7">
      <w:pPr>
        <w:numPr>
          <w:ilvl w:val="0"/>
          <w:numId w:val="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202D7">
        <w:rPr>
          <w:rFonts w:eastAsiaTheme="minorEastAsia" w:hAnsi="Arial"/>
          <w:color w:val="000000" w:themeColor="text1"/>
          <w:kern w:val="24"/>
          <w:sz w:val="24"/>
          <w:szCs w:val="24"/>
          <w:lang w:val="en-US" w:eastAsia="en-GB"/>
        </w:rPr>
        <w:t xml:space="preserve">Design secrecy is required to protect proprietary technology </w:t>
      </w:r>
    </w:p>
    <w:p w14:paraId="22C598A6" w14:textId="77777777" w:rsidR="002202D7" w:rsidRPr="002202D7" w:rsidRDefault="002202D7" w:rsidP="002202D7">
      <w:pPr>
        <w:numPr>
          <w:ilvl w:val="0"/>
          <w:numId w:val="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202D7">
        <w:rPr>
          <w:rFonts w:eastAsiaTheme="minorEastAsia" w:hAnsi="Arial"/>
          <w:color w:val="000000" w:themeColor="text1"/>
          <w:kern w:val="24"/>
          <w:sz w:val="24"/>
          <w:szCs w:val="24"/>
          <w:lang w:val="en-US" w:eastAsia="en-GB"/>
        </w:rPr>
        <w:t xml:space="preserve">Unreliable suppliers </w:t>
      </w:r>
    </w:p>
    <w:p w14:paraId="117DE316" w14:textId="77777777" w:rsidR="002202D7" w:rsidRPr="002202D7" w:rsidRDefault="002202D7" w:rsidP="002202D7">
      <w:pPr>
        <w:numPr>
          <w:ilvl w:val="0"/>
          <w:numId w:val="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202D7">
        <w:rPr>
          <w:rFonts w:eastAsiaTheme="minorEastAsia" w:hAnsi="Arial"/>
          <w:color w:val="000000" w:themeColor="text1"/>
          <w:kern w:val="24"/>
          <w:sz w:val="24"/>
          <w:szCs w:val="24"/>
          <w:lang w:val="en-US" w:eastAsia="en-GB"/>
        </w:rPr>
        <w:t>No competent suppliers available</w:t>
      </w:r>
    </w:p>
    <w:p w14:paraId="257D811C" w14:textId="77777777" w:rsidR="002202D7" w:rsidRPr="002202D7" w:rsidRDefault="002202D7" w:rsidP="002202D7">
      <w:pPr>
        <w:numPr>
          <w:ilvl w:val="0"/>
          <w:numId w:val="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202D7">
        <w:rPr>
          <w:rFonts w:eastAsiaTheme="minorEastAsia" w:hAnsi="Arial"/>
          <w:color w:val="000000" w:themeColor="text1"/>
          <w:kern w:val="24"/>
          <w:sz w:val="24"/>
          <w:szCs w:val="24"/>
          <w:lang w:val="en-US" w:eastAsia="en-GB"/>
        </w:rPr>
        <w:t xml:space="preserve">Desire to maintain a stable workforce (in periods of declining sales) </w:t>
      </w:r>
    </w:p>
    <w:p w14:paraId="5ACED8E6" w14:textId="77777777" w:rsidR="002202D7" w:rsidRPr="002202D7" w:rsidRDefault="002202D7" w:rsidP="002202D7">
      <w:pPr>
        <w:numPr>
          <w:ilvl w:val="0"/>
          <w:numId w:val="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202D7">
        <w:rPr>
          <w:rFonts w:eastAsiaTheme="minorEastAsia" w:hAnsi="Arial"/>
          <w:color w:val="000000" w:themeColor="text1"/>
          <w:kern w:val="24"/>
          <w:sz w:val="24"/>
          <w:szCs w:val="24"/>
          <w:lang w:val="en-US" w:eastAsia="en-GB"/>
        </w:rPr>
        <w:t xml:space="preserve">Quantity too small to interest a supplier </w:t>
      </w:r>
    </w:p>
    <w:p w14:paraId="4C63E591" w14:textId="77777777" w:rsidR="002202D7" w:rsidRPr="002202D7" w:rsidRDefault="002202D7" w:rsidP="002202D7">
      <w:pPr>
        <w:numPr>
          <w:ilvl w:val="0"/>
          <w:numId w:val="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202D7">
        <w:rPr>
          <w:rFonts w:eastAsiaTheme="minorEastAsia" w:hAnsi="Arial"/>
          <w:color w:val="000000" w:themeColor="text1"/>
          <w:kern w:val="24"/>
          <w:sz w:val="24"/>
          <w:szCs w:val="24"/>
          <w:lang w:val="en-US" w:eastAsia="en-GB"/>
        </w:rPr>
        <w:t xml:space="preserve">Control of lead time, transportation, and warehousing costs </w:t>
      </w:r>
    </w:p>
    <w:p w14:paraId="2F6AC8BD" w14:textId="77777777" w:rsidR="002202D7" w:rsidRPr="002202D7" w:rsidRDefault="002202D7" w:rsidP="002202D7">
      <w:pPr>
        <w:numPr>
          <w:ilvl w:val="0"/>
          <w:numId w:val="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202D7">
        <w:rPr>
          <w:rFonts w:eastAsiaTheme="minorEastAsia" w:hAnsi="Arial"/>
          <w:color w:val="000000" w:themeColor="text1"/>
          <w:kern w:val="24"/>
          <w:sz w:val="24"/>
          <w:szCs w:val="24"/>
          <w:lang w:val="en-US" w:eastAsia="en-GB"/>
        </w:rPr>
        <w:t xml:space="preserve">Greater assurance of continual supply </w:t>
      </w:r>
    </w:p>
    <w:p w14:paraId="6EB465D4" w14:textId="77777777" w:rsidR="002202D7" w:rsidRPr="002202D7" w:rsidRDefault="002202D7" w:rsidP="002202D7">
      <w:pPr>
        <w:numPr>
          <w:ilvl w:val="0"/>
          <w:numId w:val="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202D7">
        <w:rPr>
          <w:rFonts w:eastAsiaTheme="minorEastAsia" w:hAnsi="Arial"/>
          <w:color w:val="000000" w:themeColor="text1"/>
          <w:kern w:val="24"/>
          <w:sz w:val="24"/>
          <w:szCs w:val="24"/>
          <w:lang w:val="en-US" w:eastAsia="en-GB"/>
        </w:rPr>
        <w:t xml:space="preserve">Provision of a second source </w:t>
      </w:r>
    </w:p>
    <w:p w14:paraId="649C80C3" w14:textId="30C0C78E" w:rsidR="002202D7" w:rsidRPr="002202D7" w:rsidRDefault="002202D7" w:rsidP="002202D7">
      <w:pPr>
        <w:numPr>
          <w:ilvl w:val="0"/>
          <w:numId w:val="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202D7">
        <w:rPr>
          <w:rFonts w:eastAsiaTheme="minorEastAsia" w:hAnsi="Arial"/>
          <w:color w:val="000000" w:themeColor="text1"/>
          <w:kern w:val="24"/>
          <w:sz w:val="24"/>
          <w:szCs w:val="24"/>
          <w:lang w:val="en-US"/>
        </w:rPr>
        <w:t>Political, social or environmental reasons</w:t>
      </w:r>
      <w:r w:rsidRPr="002202D7">
        <w:rPr>
          <w:rFonts w:eastAsiaTheme="minorEastAsia" w:hAnsi="Arial"/>
          <w:color w:val="FF0000"/>
          <w:kern w:val="24"/>
          <w:sz w:val="24"/>
          <w:szCs w:val="24"/>
        </w:rPr>
        <w:t xml:space="preserve"> </w:t>
      </w:r>
    </w:p>
    <w:p w14:paraId="6B3B0514" w14:textId="408F327E" w:rsidR="002202D7" w:rsidRPr="002202D7" w:rsidRDefault="002202D7" w:rsidP="002202D7">
      <w:p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97283E4" w14:textId="33EB29AE" w:rsidR="002202D7" w:rsidRPr="002202D7" w:rsidRDefault="002202D7" w:rsidP="002202D7">
      <w:pPr>
        <w:pStyle w:val="NormalWeb"/>
        <w:spacing w:before="101" w:beforeAutospacing="0" w:after="0" w:afterAutospacing="0" w:line="192" w:lineRule="auto"/>
        <w:ind w:left="547" w:hanging="547"/>
        <w:textAlignment w:val="baseline"/>
        <w:rPr>
          <w:rFonts w:asciiTheme="minorHAnsi" w:hAnsiTheme="minorHAnsi" w:cstheme="minorHAnsi"/>
        </w:rPr>
      </w:pPr>
      <w:r w:rsidRPr="002202D7">
        <w:rPr>
          <w:rFonts w:asciiTheme="minorHAnsi" w:eastAsiaTheme="minorEastAsia" w:hAnsiTheme="minorHAnsi" w:cstheme="minorHAnsi"/>
          <w:color w:val="FF0000"/>
          <w:kern w:val="24"/>
        </w:rPr>
        <w:t xml:space="preserve"> ‘Make</w:t>
      </w:r>
      <w:r>
        <w:rPr>
          <w:rFonts w:asciiTheme="minorHAnsi" w:eastAsiaTheme="minorEastAsia" w:hAnsiTheme="minorHAnsi" w:cstheme="minorHAnsi"/>
          <w:color w:val="FF0000"/>
          <w:kern w:val="24"/>
        </w:rPr>
        <w:t xml:space="preserve"> </w:t>
      </w:r>
      <w:proofErr w:type="gramStart"/>
      <w:r>
        <w:rPr>
          <w:rFonts w:asciiTheme="minorHAnsi" w:eastAsiaTheme="minorEastAsia" w:hAnsiTheme="minorHAnsi" w:cstheme="minorHAnsi"/>
          <w:color w:val="FF0000"/>
          <w:kern w:val="24"/>
        </w:rPr>
        <w:t>In</w:t>
      </w:r>
      <w:proofErr w:type="gramEnd"/>
      <w:r>
        <w:rPr>
          <w:rFonts w:asciiTheme="minorHAnsi" w:eastAsiaTheme="minorEastAsia" w:hAnsiTheme="minorHAnsi" w:cstheme="minorHAnsi"/>
          <w:color w:val="FF0000"/>
          <w:kern w:val="24"/>
        </w:rPr>
        <w:t xml:space="preserve"> House</w:t>
      </w:r>
      <w:r w:rsidRPr="002202D7">
        <w:rPr>
          <w:rFonts w:asciiTheme="minorHAnsi" w:eastAsiaTheme="minorEastAsia" w:hAnsiTheme="minorHAnsi" w:cstheme="minorHAnsi"/>
          <w:color w:val="FF0000"/>
          <w:kern w:val="24"/>
        </w:rPr>
        <w:t xml:space="preserve">’ </w:t>
      </w:r>
      <w:r>
        <w:rPr>
          <w:rFonts w:asciiTheme="minorHAnsi" w:eastAsiaTheme="minorEastAsia" w:hAnsiTheme="minorHAnsi" w:cstheme="minorHAnsi"/>
          <w:color w:val="FF0000"/>
          <w:kern w:val="24"/>
        </w:rPr>
        <w:t>Cost related Issues</w:t>
      </w:r>
    </w:p>
    <w:p w14:paraId="793A88B5" w14:textId="77777777" w:rsidR="002202D7" w:rsidRPr="002202D7" w:rsidRDefault="002202D7" w:rsidP="002202D7">
      <w:pPr>
        <w:pStyle w:val="ListParagraph"/>
        <w:numPr>
          <w:ilvl w:val="0"/>
          <w:numId w:val="4"/>
        </w:numPr>
        <w:tabs>
          <w:tab w:val="clear" w:pos="720"/>
          <w:tab w:val="num" w:pos="1418"/>
        </w:tabs>
        <w:spacing w:line="192" w:lineRule="auto"/>
        <w:ind w:firstLine="131"/>
        <w:textAlignment w:val="baseline"/>
        <w:rPr>
          <w:rFonts w:asciiTheme="minorHAnsi" w:hAnsiTheme="minorHAnsi" w:cstheme="minorHAnsi"/>
          <w:color w:val="000000"/>
        </w:rPr>
      </w:pP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Incremental inventory-carrying costs </w:t>
      </w:r>
    </w:p>
    <w:p w14:paraId="559B8183" w14:textId="77777777" w:rsidR="002202D7" w:rsidRPr="002202D7" w:rsidRDefault="002202D7" w:rsidP="002202D7">
      <w:pPr>
        <w:pStyle w:val="ListParagraph"/>
        <w:numPr>
          <w:ilvl w:val="0"/>
          <w:numId w:val="4"/>
        </w:numPr>
        <w:tabs>
          <w:tab w:val="clear" w:pos="720"/>
          <w:tab w:val="num" w:pos="1418"/>
        </w:tabs>
        <w:spacing w:line="192" w:lineRule="auto"/>
        <w:ind w:firstLine="131"/>
        <w:textAlignment w:val="baseline"/>
        <w:rPr>
          <w:rFonts w:asciiTheme="minorHAnsi" w:hAnsiTheme="minorHAnsi" w:cstheme="minorHAnsi"/>
          <w:color w:val="000000"/>
        </w:rPr>
      </w:pP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Direct </w:t>
      </w:r>
      <w:proofErr w:type="spellStart"/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labour</w:t>
      </w:r>
      <w:proofErr w:type="spellEnd"/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costs </w:t>
      </w:r>
    </w:p>
    <w:p w14:paraId="49C45EDF" w14:textId="77777777" w:rsidR="002202D7" w:rsidRPr="002202D7" w:rsidRDefault="002202D7" w:rsidP="002202D7">
      <w:pPr>
        <w:pStyle w:val="ListParagraph"/>
        <w:numPr>
          <w:ilvl w:val="0"/>
          <w:numId w:val="4"/>
        </w:numPr>
        <w:tabs>
          <w:tab w:val="clear" w:pos="720"/>
          <w:tab w:val="num" w:pos="1418"/>
        </w:tabs>
        <w:spacing w:line="192" w:lineRule="auto"/>
        <w:ind w:firstLine="131"/>
        <w:textAlignment w:val="baseline"/>
        <w:rPr>
          <w:rFonts w:asciiTheme="minorHAnsi" w:hAnsiTheme="minorHAnsi" w:cstheme="minorHAnsi"/>
          <w:color w:val="000000"/>
        </w:rPr>
      </w:pP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Incremental factory overhead costs </w:t>
      </w:r>
    </w:p>
    <w:p w14:paraId="0D787A84" w14:textId="77777777" w:rsidR="002202D7" w:rsidRPr="002202D7" w:rsidRDefault="002202D7" w:rsidP="002202D7">
      <w:pPr>
        <w:pStyle w:val="ListParagraph"/>
        <w:numPr>
          <w:ilvl w:val="0"/>
          <w:numId w:val="4"/>
        </w:numPr>
        <w:tabs>
          <w:tab w:val="clear" w:pos="720"/>
          <w:tab w:val="num" w:pos="1418"/>
        </w:tabs>
        <w:spacing w:line="192" w:lineRule="auto"/>
        <w:ind w:firstLine="131"/>
        <w:textAlignment w:val="baseline"/>
        <w:rPr>
          <w:rFonts w:asciiTheme="minorHAnsi" w:hAnsiTheme="minorHAnsi" w:cstheme="minorHAnsi"/>
          <w:color w:val="000000"/>
        </w:rPr>
      </w:pP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Delivered purchased material costs </w:t>
      </w:r>
    </w:p>
    <w:p w14:paraId="6200C3D6" w14:textId="77777777" w:rsidR="002202D7" w:rsidRPr="002202D7" w:rsidRDefault="002202D7" w:rsidP="002202D7">
      <w:pPr>
        <w:pStyle w:val="ListParagraph"/>
        <w:numPr>
          <w:ilvl w:val="0"/>
          <w:numId w:val="4"/>
        </w:numPr>
        <w:tabs>
          <w:tab w:val="clear" w:pos="720"/>
          <w:tab w:val="num" w:pos="1418"/>
        </w:tabs>
        <w:spacing w:line="192" w:lineRule="auto"/>
        <w:ind w:firstLine="131"/>
        <w:textAlignment w:val="baseline"/>
        <w:rPr>
          <w:rFonts w:asciiTheme="minorHAnsi" w:hAnsiTheme="minorHAnsi" w:cstheme="minorHAnsi"/>
          <w:color w:val="000000"/>
        </w:rPr>
      </w:pP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Incremental managerial costs </w:t>
      </w:r>
    </w:p>
    <w:p w14:paraId="5265D730" w14:textId="77777777" w:rsidR="002202D7" w:rsidRPr="002202D7" w:rsidRDefault="002202D7" w:rsidP="002202D7">
      <w:pPr>
        <w:pStyle w:val="ListParagraph"/>
        <w:numPr>
          <w:ilvl w:val="0"/>
          <w:numId w:val="4"/>
        </w:numPr>
        <w:tabs>
          <w:tab w:val="clear" w:pos="720"/>
          <w:tab w:val="num" w:pos="1418"/>
        </w:tabs>
        <w:spacing w:line="192" w:lineRule="auto"/>
        <w:ind w:firstLine="131"/>
        <w:textAlignment w:val="baseline"/>
        <w:rPr>
          <w:rFonts w:asciiTheme="minorHAnsi" w:hAnsiTheme="minorHAnsi" w:cstheme="minorHAnsi"/>
          <w:color w:val="000000"/>
        </w:rPr>
      </w:pP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Any follow-on costs stemming from quality and related problems </w:t>
      </w:r>
    </w:p>
    <w:p w14:paraId="6E131CFA" w14:textId="77777777" w:rsidR="002202D7" w:rsidRPr="002202D7" w:rsidRDefault="002202D7" w:rsidP="002202D7">
      <w:pPr>
        <w:pStyle w:val="ListParagraph"/>
        <w:numPr>
          <w:ilvl w:val="0"/>
          <w:numId w:val="4"/>
        </w:numPr>
        <w:tabs>
          <w:tab w:val="clear" w:pos="720"/>
          <w:tab w:val="num" w:pos="1418"/>
        </w:tabs>
        <w:spacing w:line="192" w:lineRule="auto"/>
        <w:ind w:firstLine="131"/>
        <w:textAlignment w:val="baseline"/>
        <w:rPr>
          <w:rFonts w:asciiTheme="minorHAnsi" w:hAnsiTheme="minorHAnsi" w:cstheme="minorHAnsi"/>
          <w:color w:val="000000"/>
        </w:rPr>
      </w:pP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Incremental purchasing costs </w:t>
      </w:r>
    </w:p>
    <w:p w14:paraId="343114CC" w14:textId="4F36381A" w:rsidR="002202D7" w:rsidRPr="002202D7" w:rsidRDefault="002202D7" w:rsidP="002202D7">
      <w:pPr>
        <w:pStyle w:val="ListParagraph"/>
        <w:numPr>
          <w:ilvl w:val="0"/>
          <w:numId w:val="4"/>
        </w:numPr>
        <w:tabs>
          <w:tab w:val="clear" w:pos="720"/>
          <w:tab w:val="num" w:pos="1418"/>
        </w:tabs>
        <w:spacing w:line="192" w:lineRule="auto"/>
        <w:ind w:firstLine="131"/>
        <w:textAlignment w:val="baseline"/>
        <w:rPr>
          <w:rFonts w:asciiTheme="minorHAnsi" w:hAnsiTheme="minorHAnsi" w:cstheme="minorHAnsi"/>
          <w:color w:val="000000"/>
        </w:rPr>
      </w:pP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Incremental capital costs</w:t>
      </w: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sz w:val="42"/>
          <w:szCs w:val="42"/>
          <w:lang w:val="en-US"/>
        </w:rPr>
        <w:t xml:space="preserve"> </w:t>
      </w:r>
    </w:p>
    <w:p w14:paraId="5090EA68" w14:textId="45E00ECF" w:rsidR="002202D7" w:rsidRDefault="002202D7" w:rsidP="002202D7">
      <w:p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9B6C584" w14:textId="06A94C9A" w:rsidR="002202D7" w:rsidRPr="002202D7" w:rsidRDefault="002202D7" w:rsidP="002202D7">
      <w:pPr>
        <w:pStyle w:val="NormalWeb"/>
        <w:spacing w:before="101" w:beforeAutospacing="0" w:after="0" w:afterAutospacing="0" w:line="192" w:lineRule="auto"/>
        <w:ind w:left="142" w:hanging="142"/>
        <w:textAlignment w:val="baseline"/>
        <w:rPr>
          <w:rFonts w:asciiTheme="minorHAnsi" w:hAnsiTheme="minorHAnsi" w:cstheme="minorHAnsi"/>
        </w:rPr>
      </w:pPr>
      <w:r w:rsidRPr="002202D7">
        <w:rPr>
          <w:rFonts w:asciiTheme="minorHAnsi" w:eastAsiaTheme="minorEastAsia" w:hAnsiTheme="minorHAnsi" w:cstheme="minorHAnsi"/>
          <w:color w:val="FF0000"/>
          <w:kern w:val="24"/>
        </w:rPr>
        <w:t xml:space="preserve"> ‘</w:t>
      </w:r>
      <w:r>
        <w:rPr>
          <w:rFonts w:asciiTheme="minorHAnsi" w:eastAsiaTheme="minorEastAsia" w:hAnsiTheme="minorHAnsi" w:cstheme="minorHAnsi"/>
          <w:color w:val="FF0000"/>
          <w:kern w:val="24"/>
        </w:rPr>
        <w:t>Outsourcing’ Cost Related Issues</w:t>
      </w:r>
    </w:p>
    <w:p w14:paraId="53C441A1" w14:textId="77777777" w:rsidR="002202D7" w:rsidRPr="002202D7" w:rsidRDefault="002202D7" w:rsidP="002202D7">
      <w:pPr>
        <w:pStyle w:val="ListParagraph"/>
        <w:numPr>
          <w:ilvl w:val="0"/>
          <w:numId w:val="5"/>
        </w:numPr>
        <w:spacing w:line="192" w:lineRule="auto"/>
        <w:ind w:firstLine="162"/>
        <w:textAlignment w:val="baseline"/>
        <w:rPr>
          <w:rFonts w:asciiTheme="minorHAnsi" w:hAnsiTheme="minorHAnsi" w:cstheme="minorHAnsi"/>
          <w:color w:val="000000"/>
        </w:rPr>
      </w:pP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Purchase price of the part </w:t>
      </w:r>
    </w:p>
    <w:p w14:paraId="2B168DD0" w14:textId="77777777" w:rsidR="002202D7" w:rsidRPr="002202D7" w:rsidRDefault="002202D7" w:rsidP="002202D7">
      <w:pPr>
        <w:pStyle w:val="ListParagraph"/>
        <w:numPr>
          <w:ilvl w:val="0"/>
          <w:numId w:val="5"/>
        </w:numPr>
        <w:spacing w:line="192" w:lineRule="auto"/>
        <w:ind w:firstLine="162"/>
        <w:textAlignment w:val="baseline"/>
        <w:rPr>
          <w:rFonts w:asciiTheme="minorHAnsi" w:hAnsiTheme="minorHAnsi" w:cstheme="minorHAnsi"/>
          <w:color w:val="000000"/>
        </w:rPr>
      </w:pP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Transportation costs </w:t>
      </w:r>
    </w:p>
    <w:p w14:paraId="1B4B339D" w14:textId="77777777" w:rsidR="002202D7" w:rsidRPr="002202D7" w:rsidRDefault="002202D7" w:rsidP="002202D7">
      <w:pPr>
        <w:pStyle w:val="ListParagraph"/>
        <w:numPr>
          <w:ilvl w:val="0"/>
          <w:numId w:val="5"/>
        </w:numPr>
        <w:spacing w:line="192" w:lineRule="auto"/>
        <w:ind w:firstLine="162"/>
        <w:textAlignment w:val="baseline"/>
        <w:rPr>
          <w:rFonts w:asciiTheme="minorHAnsi" w:hAnsiTheme="minorHAnsi" w:cstheme="minorHAnsi"/>
          <w:color w:val="000000"/>
        </w:rPr>
      </w:pP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Receiving and inspection costs </w:t>
      </w:r>
    </w:p>
    <w:p w14:paraId="2F07D9B7" w14:textId="77777777" w:rsidR="002202D7" w:rsidRPr="002202D7" w:rsidRDefault="002202D7" w:rsidP="002202D7">
      <w:pPr>
        <w:pStyle w:val="ListParagraph"/>
        <w:numPr>
          <w:ilvl w:val="0"/>
          <w:numId w:val="5"/>
        </w:numPr>
        <w:spacing w:line="192" w:lineRule="auto"/>
        <w:ind w:firstLine="162"/>
        <w:textAlignment w:val="baseline"/>
        <w:rPr>
          <w:rFonts w:asciiTheme="minorHAnsi" w:hAnsiTheme="minorHAnsi" w:cstheme="minorHAnsi"/>
          <w:color w:val="000000"/>
        </w:rPr>
      </w:pP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Incremental purchasing costs </w:t>
      </w:r>
    </w:p>
    <w:p w14:paraId="5B38067D" w14:textId="77777777" w:rsidR="002202D7" w:rsidRPr="002202D7" w:rsidRDefault="002202D7" w:rsidP="002202D7">
      <w:pPr>
        <w:pStyle w:val="ListParagraph"/>
        <w:numPr>
          <w:ilvl w:val="0"/>
          <w:numId w:val="5"/>
        </w:numPr>
        <w:spacing w:line="192" w:lineRule="auto"/>
        <w:ind w:firstLine="162"/>
        <w:textAlignment w:val="baseline"/>
        <w:rPr>
          <w:rFonts w:asciiTheme="minorHAnsi" w:hAnsiTheme="minorHAnsi" w:cstheme="minorHAnsi"/>
          <w:color w:val="000000"/>
        </w:rPr>
      </w:pPr>
      <w:r w:rsidRPr="002202D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Any follow-on costs related to quality or service </w:t>
      </w:r>
    </w:p>
    <w:p w14:paraId="3FA4F962" w14:textId="77777777" w:rsidR="002202D7" w:rsidRPr="002202D7" w:rsidRDefault="002202D7" w:rsidP="002202D7">
      <w:p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sectPr w:rsidR="002202D7" w:rsidRPr="00220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2C33"/>
    <w:multiLevelType w:val="hybridMultilevel"/>
    <w:tmpl w:val="83CA4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1557"/>
    <w:multiLevelType w:val="hybridMultilevel"/>
    <w:tmpl w:val="C6CAE092"/>
    <w:lvl w:ilvl="0" w:tplc="C8309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4A9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54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FCA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B09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661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8B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C6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6C4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C92F61"/>
    <w:multiLevelType w:val="hybridMultilevel"/>
    <w:tmpl w:val="8D3A8170"/>
    <w:lvl w:ilvl="0" w:tplc="1CA08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FAE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BE5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B64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9CF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40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B0F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92B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866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0AC36DA"/>
    <w:multiLevelType w:val="hybridMultilevel"/>
    <w:tmpl w:val="22600CA2"/>
    <w:lvl w:ilvl="0" w:tplc="05CCC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403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09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D0A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2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54E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102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B85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A8B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9ED4076"/>
    <w:multiLevelType w:val="hybridMultilevel"/>
    <w:tmpl w:val="5142BE14"/>
    <w:lvl w:ilvl="0" w:tplc="BFBAB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68F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B60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146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4C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A66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81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FEA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F0C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22"/>
    <w:rsid w:val="002202D7"/>
    <w:rsid w:val="00227222"/>
    <w:rsid w:val="00430B8C"/>
    <w:rsid w:val="004C38E0"/>
    <w:rsid w:val="00E54366"/>
    <w:rsid w:val="00F4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4F55"/>
  <w15:chartTrackingRefBased/>
  <w15:docId w15:val="{2CFEA68A-1EA6-4050-ABB8-95A378A5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202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583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15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47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2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95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5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5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9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4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84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93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49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38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9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34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17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33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Break Even Point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446981627296587"/>
          <c:y val="0.17634259259259263"/>
          <c:w val="0.85219685039370074"/>
          <c:h val="0.72088764946048411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Sheet1!$E$10:$F$10</c:f>
              <c:numCache>
                <c:formatCode>General</c:formatCode>
                <c:ptCount val="2"/>
                <c:pt idx="0">
                  <c:v>130000</c:v>
                </c:pt>
                <c:pt idx="1">
                  <c:v>290000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ABC-442E-B15F-002108DACC90}"/>
            </c:ext>
          </c:extLst>
        </c:ser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Sheet1!$E$11:$F$11</c:f>
              <c:numCache>
                <c:formatCode>General</c:formatCode>
                <c:ptCount val="2"/>
                <c:pt idx="0">
                  <c:v>0</c:v>
                </c:pt>
                <c:pt idx="1">
                  <c:v>700000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ABC-442E-B15F-002108DACC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514655"/>
        <c:axId val="28504975"/>
      </c:lineChart>
      <c:catAx>
        <c:axId val="134514655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504975"/>
        <c:crosses val="autoZero"/>
        <c:auto val="1"/>
        <c:lblAlgn val="ctr"/>
        <c:lblOffset val="100"/>
        <c:noMultiLvlLbl val="0"/>
      </c:catAx>
      <c:valAx>
        <c:axId val="285049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5146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0.43333</cdr:x>
      <cdr:y>0.4875</cdr:y>
    </cdr:from>
    <cdr:to>
      <cdr:x>0.43333</cdr:x>
      <cdr:y>0.91806</cdr:y>
    </cdr:to>
    <cdr:cxnSp macro="">
      <cdr:nvCxnSpPr>
        <cdr:cNvPr id="3" name="Straight Connector 2">
          <a:extLst xmlns:a="http://schemas.openxmlformats.org/drawingml/2006/main">
            <a:ext uri="{FF2B5EF4-FFF2-40B4-BE49-F238E27FC236}">
              <a16:creationId xmlns:a16="http://schemas.microsoft.com/office/drawing/2014/main" id="{5FBDBE0B-E088-4010-BAEC-1ACC93346ECC}"/>
            </a:ext>
          </a:extLst>
        </cdr:cNvPr>
        <cdr:cNvCxnSpPr/>
      </cdr:nvCxnSpPr>
      <cdr:spPr>
        <a:xfrm xmlns:a="http://schemas.openxmlformats.org/drawingml/2006/main">
          <a:off x="1981200" y="1337310"/>
          <a:ext cx="0" cy="1181100"/>
        </a:xfrm>
        <a:prstGeom xmlns:a="http://schemas.openxmlformats.org/drawingml/2006/main" prst="line">
          <a:avLst/>
        </a:prstGeom>
        <a:ln xmlns:a="http://schemas.openxmlformats.org/drawingml/2006/main">
          <a:prstDash val="dash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0.12</cdr:x>
      <cdr:y>0.7375</cdr:y>
    </cdr:from>
    <cdr:to>
      <cdr:x>0.525</cdr:x>
      <cdr:y>0.74028</cdr:y>
    </cdr:to>
    <cdr:cxnSp macro="">
      <cdr:nvCxnSpPr>
        <cdr:cNvPr id="5" name="Straight Connector 4">
          <a:extLst xmlns:a="http://schemas.openxmlformats.org/drawingml/2006/main">
            <a:ext uri="{FF2B5EF4-FFF2-40B4-BE49-F238E27FC236}">
              <a16:creationId xmlns:a16="http://schemas.microsoft.com/office/drawing/2014/main" id="{CB65986F-3C06-4A57-AE71-1A44D100825C}"/>
            </a:ext>
          </a:extLst>
        </cdr:cNvPr>
        <cdr:cNvCxnSpPr/>
      </cdr:nvCxnSpPr>
      <cdr:spPr>
        <a:xfrm xmlns:a="http://schemas.openxmlformats.org/drawingml/2006/main" flipH="1">
          <a:off x="548640" y="2023110"/>
          <a:ext cx="1851660" cy="7620"/>
        </a:xfrm>
        <a:prstGeom xmlns:a="http://schemas.openxmlformats.org/drawingml/2006/main" prst="line">
          <a:avLst/>
        </a:prstGeom>
        <a:ln xmlns:a="http://schemas.openxmlformats.org/drawingml/2006/main"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Thomas [ant42]</dc:creator>
  <cp:keywords/>
  <dc:description/>
  <cp:lastModifiedBy>Andrew Thomas [ant42]</cp:lastModifiedBy>
  <cp:revision>2</cp:revision>
  <dcterms:created xsi:type="dcterms:W3CDTF">2020-03-08T13:46:00Z</dcterms:created>
  <dcterms:modified xsi:type="dcterms:W3CDTF">2020-03-08T15:12:00Z</dcterms:modified>
</cp:coreProperties>
</file>